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Lisenssisopimus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Nimi</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Osoite:</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jota edustaa tämän sopimuksen allekirjoittamiseksi asianmukaisesti valtuutettuna edustajana</w:t>
      </w:r>
      <w:r>
        <w:rPr>
          <w:rStyle w:val="FootnoteReference"/>
          <w:rFonts w:ascii="Calibri" w:hAnsi="Calibri" w:cs="Calibri"/>
          <w:sz w:val="22"/>
          <w:szCs w:val="22"/>
          <w:highlight w:val="yellow"/>
        </w:rPr>
        <w:footnoteReference w:id="2"/>
      </w:r>
      <w:r>
        <w:rPr>
          <w:rFonts w:ascii="Calibri" w:hAnsi="Calibri"/>
          <w:sz w:val="22"/>
          <w:szCs w:val="22"/>
          <w:highlight w:val="yellow"/>
        </w:rPr>
        <w:t xml:space="preserve"> [nimi, asema/tehtävä],</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jäljempänä ’</w:t>
      </w:r>
      <w:r>
        <w:rPr>
          <w:rFonts w:ascii="Calibri" w:hAnsi="Calibri"/>
          <w:b/>
          <w:sz w:val="22"/>
          <w:szCs w:val="22"/>
        </w:rPr>
        <w:t>lisenssinantaja</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sekä</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Euroopan unioni edustajanaan Euroopan komissio, jonka kotipaikka on osoitteessa Rue de la Loi 200, 1049 Bryssel, Belgia, jäljempänä ’</w:t>
      </w:r>
      <w:r>
        <w:rPr>
          <w:rFonts w:ascii="Calibri" w:hAnsi="Calibri"/>
          <w:b/>
          <w:sz w:val="22"/>
          <w:szCs w:val="22"/>
        </w:rPr>
        <w:t>lisenssinsaaja</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jäljempänä yhdessä ’sopimuspuolet’.</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Ottaen huomioon, että lisenssinantaja on alla kuvaillun teoksen, jäljempänä ’teos’, omistaja tai hänellä/sillä on tarvittava laillinen oikeus myöntää lisenssi teoksen käyttöön, sopimuspuolet sopivat seuraavaa:</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Piirroksen/kuvan/valokuvan (piirrosten/kuvien/valokuvien) nimi ja lyhyt kuvaus</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Tekijän / valokuvaajan nimi (tekijöiden/ valokuvaajien nimet):</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Tekovuosi (tekovuodet)</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Lisenssinantaja antaa lisenssinsaajalle yksinoikeudettoman, rojaltimaksuttoman, siirrettävissä olevan, alilisensoitavan ja maailmanlaajuisen luvan käyttää teosta. </w:t>
      </w:r>
    </w:p>
    <w:p w:rsidR="00D13C98" w:rsidRPr="001843FC" w:rsidRDefault="00D13C98" w:rsidP="00313E22">
      <w:pPr>
        <w:numPr>
          <w:ilvl w:val="0"/>
          <w:numId w:val="1"/>
        </w:numPr>
        <w:jc w:val="both"/>
        <w:rPr>
          <w:rFonts w:ascii="Calibri" w:hAnsi="Calibri" w:cs="Calibri"/>
          <w:sz w:val="22"/>
          <w:szCs w:val="22"/>
        </w:rPr>
      </w:pPr>
      <w:r w:rsidRPr="001843FC">
        <w:rPr>
          <w:rFonts w:ascii="Calibri" w:hAnsi="Calibri"/>
          <w:sz w:val="22"/>
          <w:szCs w:val="22"/>
        </w:rPr>
        <w:t xml:space="preserve">Teoksen käyttöoikeus sisältää pääasiassa seuraavat oikeudet: jäljentäminen, tallentaminen, jakelu, muuttaminen, julkaiseminen, näyttäminen, levittäminen, johdannaisteosten tekeminen, lähettäminen, välittäminen yleisölle tai asettaminen muutoin julkisesti saataville missä tahansa muodossa, mitä tahansa välinettä käyttäen ja millä tahansa kielellä, myös Euroopan unionin verkkosivustoilla ja virallisilla sosiaalisen median sivuilla tai kolmansien osapuolten verkkosivustoilla ja televisiossa. </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Selvyyden vuoksi todettakoon, että lisenssinsaaja voi lisätä teokseen ääntä tai uusia elementtejä (kappaleita, otsikoita, ingressejä, lihavointeja, kuvatekstejä, sisällysluetteloita, tiivistelmiä, graafisia elementtejä ja tekstityksiä kaikilla EU:n virallisilla kielillä), muokata teoksen esitykseksi, animaatioksi, piktogrammiksi tai diaesitykseksi, erottaa osan teoksesta tai jakaa sen osiin sekä arkistoida teoksen tai liittää sen Euroopan komission tietokantoihin, myös sähköisiin tietokantoihin, jotka ovat maksutta yleisön saatavilla, ja käyttää sitä mihin tahansa muuhun tarkoitukseen, joka on tarpeen Euroopan unionin tehtävien toteuttamiseksi.</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Lisenssinsaajalla on oikeus valtuuttaa työntekijänsä ja alihankkijansa käyttämään puolestaan edellä mainittuja lisenssinantajan myöntämiä oikeuksia. </w:t>
      </w:r>
    </w:p>
    <w:p w:rsidR="00D13C98" w:rsidRPr="00A543B4" w:rsidRDefault="005D650C" w:rsidP="005D650C">
      <w:pPr>
        <w:numPr>
          <w:ilvl w:val="0"/>
          <w:numId w:val="1"/>
        </w:numPr>
        <w:jc w:val="both"/>
        <w:rPr>
          <w:rFonts w:ascii="Calibri" w:hAnsi="Calibri" w:cs="Calibri"/>
          <w:sz w:val="22"/>
          <w:szCs w:val="22"/>
        </w:rPr>
      </w:pPr>
      <w:r w:rsidRPr="005D650C">
        <w:rPr>
          <w:rFonts w:ascii="Calibri" w:hAnsi="Calibri"/>
          <w:sz w:val="22"/>
          <w:szCs w:val="22"/>
        </w:rPr>
        <w:t>Ei sovelleta</w:t>
      </w:r>
      <w:r w:rsidR="00D13C98">
        <w:rPr>
          <w:rFonts w:ascii="Calibri" w:hAnsi="Calibri"/>
          <w:sz w:val="22"/>
          <w:szCs w:val="22"/>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Lisenssi myönnetään tekijänoikeuksien ja tarvittaessa lähioikeuksien koko keston ajaksi.</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Kaikki teokseen liittyvät tekijänoikeudet ja muut immateriaalioikeudet jäävät lisenssinantajan omistukseen eikä lisenssinsaaja saa omistusoikeuksia teokseen.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Johdannaisteoksia ovat lisenssinsaajan tai sen alihankkijoiden tekemät alkuperäiset teokset, joissa teosta hyödynnetään. Johdannaisteokset omistaa lisenssinsaaja, sanotun kuitenkaan rajoittamatta edellä esitetyn soveltamista.</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Lisenssinsaajalle tässä sopimuksessa myönnettyjen oikeuksien käyttö edellyttää, että lisenssinsaaja esittää seuraavan lisenssinantajaan ja teoksen tekijään asianmukaisesti viittaavan maininnan:</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[lisenssinantajan tekijänoikeusilmoitus – esimerkki: © lisenssinantaja, vuosi]</w:t>
      </w:r>
    </w:p>
    <w:p w:rsidR="00D13C98" w:rsidRPr="00832559" w:rsidRDefault="00D13C98" w:rsidP="00D13C98">
      <w:pPr>
        <w:ind w:left="284" w:hanging="284"/>
        <w:jc w:val="center"/>
        <w:rPr>
          <w:rFonts w:ascii="Calibri" w:hAnsi="Calibri" w:cs="Calibri"/>
          <w:sz w:val="22"/>
          <w:szCs w:val="22"/>
        </w:rPr>
      </w:pPr>
    </w:p>
    <w:p w:rsidR="00D13C98" w:rsidRPr="00C04464" w:rsidRDefault="005D650C" w:rsidP="005D650C">
      <w:pPr>
        <w:numPr>
          <w:ilvl w:val="0"/>
          <w:numId w:val="1"/>
        </w:numPr>
        <w:jc w:val="both"/>
        <w:rPr>
          <w:rFonts w:ascii="Calibri" w:hAnsi="Calibri" w:cs="Calibri"/>
          <w:sz w:val="22"/>
          <w:szCs w:val="22"/>
        </w:rPr>
      </w:pPr>
      <w:r w:rsidRPr="005D650C">
        <w:rPr>
          <w:rFonts w:ascii="Calibri" w:hAnsi="Calibri"/>
          <w:sz w:val="22"/>
          <w:szCs w:val="22"/>
        </w:rPr>
        <w:t>Ei sovelleta</w:t>
      </w:r>
      <w:bookmarkStart w:id="0" w:name="_GoBack"/>
      <w:bookmarkEnd w:id="0"/>
      <w:r w:rsidR="00D13C98">
        <w:rPr>
          <w:rFonts w:ascii="Calibri" w:hAnsi="Calibri"/>
          <w:sz w:val="22"/>
          <w:szCs w:val="22"/>
        </w:rPr>
        <w:t xml:space="preserve">.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Lisenssinantaja takaa, että hän/se on saanut kaikki tarvittavat luvat voidakseen myöntää edellä mainitut oikeudet, ja takaa saaneensa teokseen liittyvien tekijänoikeuksien, lähioikeuksien ja muiden immateriaalioikeuksien haltijoilta kaikki tarvittavat luvat sekä tarvittaessa kirjalliset luvat teoksessa kuvatuilta henkilöiltä.</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Lisenssinantaja takaa, että lisenssinsaajalle tässä sopimuksessa myönnettyjen immateriaalioikeuksien käyttö ei nyt eikä tulevaisuudessa loukkaa kolmansien osapuolten oikeuksia. Lisenssinantaja muun muassa takaa erityisesti, ettei teos loukkaa kolmansien osapuolten tekijänoikeuksia ja lähioikeuksia tai kuvaoikeuksia.</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Lisenssinantaja sitoutuu korvaamaan lisenssinsaajalle aiheutuvat vahingot, puolustamaan sitä ja vapauttamaan sen vastuusta erilaisten sitä vastaan esitettyjen vaateiden, vaatimusten tai kanteiden osalta sekä korvaamaan mahdolliset kulut tai kustannukset, mukaan lukien oikeudenkäyntikulut, jotka liittyvät tässä sopimuksessa myönnettyjen immateriaalioikeuksien käytöstä johtuvia vastuita koskeviin tuomioihin ja oikeudellisiin menettelyihin (esim. siinä tapauksessa, että kolmas osapuoli esittää Euroopan komissiolle vaatimuksia, jotka koskevat teoksen käyttöä).</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lastRenderedPageBreak/>
        <w:t xml:space="preserve">Lisenssinantaja antaa täten luvan henkilötietojensa käsittelyyn siinä määrin kuin se on tarpeellista edellä mainittujen tavoitteiden saavuttamiseksi. Lisenssinsaaja takaa, että henkilötietoja käsitellään asetuksessa (EU) 2018/1725 vahvistettujen sääntöjen mukaisesti. Lisenssinsaaja voi arkistoida tiedot.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Rekisteröitynä lisenssinantajalla on oikeus tutustua henkilötietoihinsa, saada tieto siitä, onko tietoja käsitelty, ja siitä, missä laajuudessa se on tapahtunut, sekä korjata mahdolliset väärät henkilötiedot. Näiden oikeuksien käyttämiseksi lisenssinantaja voi ottaa yhteyttä seuraavaan henkilöön: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[tähän lisätään sen henkilön tiedot, jolle kyseiset kyselyt tulee lähettää].</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Tässä sopimuksessa myönnettävien oikeuksien käyttämiseen ja sopimuksen tulkintaan sovelletaan Euroopan unionin oikeutta, jota täydennetään tarvittaessa Belgian lain asiaa koskevilla säännöksillä. Kaikki tämän sopimuksen kohteesta johtuvat tai siihen liittyvät erimielisyydet, ristiriidat tai valitukset, joita lisenssinantaja ja lisenssinsaaja eivät pysty yhteisymmärryksessä ratkaisemaan, käsitellään Brysselin tuomioistuimissa.</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Lisenssinantajan puolesta</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Paikka ja aika:</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Allekirjoitus:</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[Nimi]</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[tarvittaessa asema/tehtävä]</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Oikeushenkilön nimi tai luonnollisen henkilön etu- ja sukunimi.</w:t>
      </w:r>
    </w:p>
  </w:footnote>
  <w:footnote w:id="2">
    <w:p w:rsidR="00D13C98" w:rsidRPr="00187ACF" w:rsidRDefault="00D13C98" w:rsidP="00D13C98">
      <w:pPr>
        <w:pStyle w:val="FootnoteText"/>
        <w:rPr>
          <w:sz w:val="18"/>
          <w:szCs w:val="16"/>
        </w:rPr>
      </w:pPr>
      <w:r>
        <w:rPr>
          <w:sz w:val="18"/>
          <w:szCs w:val="16"/>
        </w:rPr>
        <w:footnoteRef/>
      </w:r>
      <w:r>
        <w:t xml:space="preserve"> </w:t>
      </w:r>
      <w:r>
        <w:rPr>
          <w:sz w:val="18"/>
          <w:szCs w:val="16"/>
        </w:rPr>
        <w:t>Vain oikeushenkilöiden tapauksessa.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1843FC"/>
    <w:rsid w:val="005D650C"/>
    <w:rsid w:val="00D13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567</Words>
  <Characters>4865</Characters>
  <Application>Microsoft Office Word</Application>
  <DocSecurity>0</DocSecurity>
  <Lines>97</Lines>
  <Paragraphs>35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3</cp:revision>
  <dcterms:created xsi:type="dcterms:W3CDTF">2020-07-29T15:20:00Z</dcterms:created>
  <dcterms:modified xsi:type="dcterms:W3CDTF">2020-09-14T09:29:00Z</dcterms:modified>
</cp:coreProperties>
</file>